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widowControl w:val="false"/>
        <w:spacing w:before="0" w:after="60"/>
        <w:jc w:val="right"/>
        <w:rPr>
          <w:rFonts w:ascii="Times New Roman" w:hAnsi="Times New Roman" w:cs="Times New Roman"/>
          <w:b/>
          <w:b/>
          <w:bCs/>
          <w:caps/>
          <w:sz w:val="22"/>
          <w:szCs w:val="22"/>
        </w:rPr>
      </w:pPr>
      <w:r>
        <w:rPr>
          <w:rFonts w:cs="Times New Roman"/>
          <w:b/>
          <w:bCs/>
          <w:caps/>
          <w:sz w:val="22"/>
          <w:szCs w:val="22"/>
        </w:rPr>
      </w:r>
    </w:p>
    <w:p>
      <w:pPr>
        <w:pStyle w:val="Normal"/>
        <w:jc w:val="center"/>
        <w:rPr>
          <w:rFonts w:cs="Times New Roman"/>
        </w:rPr>
      </w:pPr>
      <w:r>
        <w:rPr>
          <w:rFonts w:cs="Times New Roman"/>
          <w:b/>
          <w:bCs/>
        </w:rPr>
        <w:t xml:space="preserve">                                                        </w:t>
      </w:r>
      <w:r>
        <w:rPr>
          <w:rFonts w:cs="Times New Roman"/>
          <w:b/>
          <w:bCs/>
        </w:rPr>
        <w:t>«Утверждаю»</w:t>
      </w:r>
    </w:p>
    <w:p>
      <w:pPr>
        <w:pStyle w:val="Normal"/>
        <w:jc w:val="center"/>
        <w:rPr/>
      </w:pPr>
      <w:r>
        <w:rPr>
          <w:rFonts w:cs="Times New Roman"/>
          <w:b/>
          <w:bCs/>
        </w:rPr>
        <w:t xml:space="preserve">                                                             </w:t>
      </w:r>
      <w:r>
        <w:rPr>
          <w:rFonts w:cs="Times New Roman"/>
          <w:b w:val="false"/>
          <w:bCs w:val="false"/>
        </w:rPr>
        <w:t>Начальник АТЦ</w:t>
      </w:r>
      <w:r>
        <w:rPr>
          <w:rFonts w:cs="Times New Roman"/>
          <w:b/>
          <w:bCs/>
        </w:rPr>
        <w:t xml:space="preserve">  </w:t>
      </w:r>
    </w:p>
    <w:p>
      <w:pPr>
        <w:pStyle w:val="Normal"/>
        <w:jc w:val="center"/>
        <w:rPr/>
      </w:pPr>
      <w:r>
        <w:rPr>
          <w:rFonts w:cs="Times New Roman"/>
          <w:b w:val="false"/>
          <w:bCs w:val="false"/>
        </w:rPr>
        <w:t xml:space="preserve">                                                                                          </w:t>
      </w:r>
      <w:r>
        <w:rPr>
          <w:rFonts w:cs="Times New Roman"/>
          <w:b w:val="false"/>
          <w:bCs w:val="false"/>
        </w:rPr>
        <w:t>ООО «Самарские коммунальные</w:t>
      </w:r>
      <w:r>
        <w:rPr>
          <w:rFonts w:cs="Times New Roman"/>
          <w:b/>
          <w:bCs/>
        </w:rPr>
        <w:t xml:space="preserve">    </w:t>
      </w:r>
    </w:p>
    <w:p>
      <w:pPr>
        <w:pStyle w:val="Normal"/>
        <w:jc w:val="center"/>
        <w:rPr>
          <w:rFonts w:cs="Times New Roman"/>
          <w:b/>
          <w:b/>
          <w:bCs/>
        </w:rPr>
      </w:pPr>
      <w:r>
        <w:rPr>
          <w:rFonts w:cs="Times New Roman"/>
          <w:b w:val="false"/>
          <w:bCs w:val="false"/>
        </w:rPr>
        <w:t xml:space="preserve">                                                 </w:t>
      </w:r>
      <w:r>
        <w:rPr>
          <w:rFonts w:cs="Times New Roman"/>
          <w:b w:val="false"/>
          <w:bCs w:val="false"/>
        </w:rPr>
        <w:t>системы»</w:t>
      </w:r>
    </w:p>
    <w:p>
      <w:pPr>
        <w:pStyle w:val="Normal"/>
        <w:jc w:val="center"/>
        <w:rPr>
          <w:rFonts w:cs="Times New Roman"/>
          <w:b/>
          <w:b/>
          <w:bCs/>
        </w:rPr>
      </w:pPr>
      <w:r>
        <w:rPr>
          <w:rFonts w:cs="Times New Roman"/>
          <w:b w:val="false"/>
          <w:bCs w:val="false"/>
        </w:rPr>
        <w:t xml:space="preserve">                                                                                             </w:t>
      </w:r>
      <w:r>
        <w:rPr>
          <w:rFonts w:cs="Times New Roman"/>
          <w:b w:val="false"/>
          <w:bCs w:val="false"/>
        </w:rPr>
        <w:t>__________________ П.В. Иванов</w:t>
      </w:r>
    </w:p>
    <w:p>
      <w:pPr>
        <w:pStyle w:val="Normal"/>
        <w:jc w:val="center"/>
        <w:rPr/>
      </w:pPr>
      <w:r>
        <w:rPr>
          <w:rFonts w:cs="Times New Roman"/>
          <w:b w:val="false"/>
          <w:bCs w:val="false"/>
        </w:rPr>
        <w:t xml:space="preserve">                                                                </w:t>
      </w:r>
      <w:r>
        <w:rPr>
          <w:rFonts w:cs="Times New Roman"/>
          <w:b w:val="false"/>
          <w:bCs w:val="false"/>
        </w:rPr>
        <w:t>29.04.2022 г</w:t>
      </w:r>
    </w:p>
    <w:p>
      <w:pPr>
        <w:pStyle w:val="Normal"/>
        <w:jc w:val="center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</w:r>
    </w:p>
    <w:p>
      <w:pPr>
        <w:pStyle w:val="Normal"/>
        <w:jc w:val="center"/>
        <w:rPr/>
      </w:pPr>
      <w:r>
        <w:rPr>
          <w:rFonts w:cs="Times New Roman"/>
          <w:b/>
          <w:bCs/>
          <w:sz w:val="24"/>
          <w:szCs w:val="24"/>
        </w:rPr>
        <w:t xml:space="preserve">Техническое задание на аренду дорожно-строительной техники с экипажем </w:t>
      </w:r>
    </w:p>
    <w:p>
      <w:pPr>
        <w:pStyle w:val="Normal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tbl>
      <w:tblPr>
        <w:tblW w:w="10130" w:type="dxa"/>
        <w:jc w:val="left"/>
        <w:tblInd w:w="-384" w:type="dxa"/>
        <w:tblCellMar>
          <w:top w:w="105" w:type="dxa"/>
          <w:left w:w="55" w:type="dxa"/>
          <w:bottom w:w="105" w:type="dxa"/>
          <w:right w:w="105" w:type="dxa"/>
        </w:tblCellMar>
      </w:tblPr>
      <w:tblGrid>
        <w:gridCol w:w="483"/>
        <w:gridCol w:w="3627"/>
        <w:gridCol w:w="6020"/>
      </w:tblGrid>
      <w:tr>
        <w:trPr>
          <w:trHeight w:val="466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Заказчик (наименование, адреса)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ООО «Самарские коммунальные системы»</w:t>
            </w:r>
          </w:p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Юридический адрес: 443056, г.Самара, ул. Луначарского, 56</w:t>
            </w:r>
          </w:p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Почтовый адрес:       443056, г.Самара, ул. Луначарского, 56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Основание для проведения работ 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/>
                <w:sz w:val="22"/>
                <w:szCs w:val="22"/>
              </w:rPr>
              <w:t xml:space="preserve">Потребность в аренде дорожно-строительной техники, а именно: траншейных цепных экскаваторов с экипажем </w:t>
            </w:r>
            <w:r>
              <w:rPr>
                <w:rFonts w:cs="Times New Roman"/>
                <w:sz w:val="22"/>
                <w:szCs w:val="22"/>
              </w:rPr>
              <w:t>(бара)</w:t>
            </w:r>
            <w:r>
              <w:rPr>
                <w:rFonts w:cs="Times New Roman"/>
                <w:sz w:val="22"/>
                <w:szCs w:val="22"/>
              </w:rPr>
              <w:t>(далее ДСТ)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Наименование и местоположение объекта (местонахождение техники)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/>
                <w:sz w:val="22"/>
                <w:szCs w:val="22"/>
              </w:rPr>
              <w:t>Производственные площадки Арендатора в г. Самара</w:t>
            </w:r>
          </w:p>
        </w:tc>
      </w:tr>
      <w:tr>
        <w:trPr>
          <w:trHeight w:val="257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Источник финансирование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Производственная программа</w:t>
            </w:r>
          </w:p>
        </w:tc>
      </w:tr>
      <w:tr>
        <w:trPr>
          <w:trHeight w:val="257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Цель и назначение 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/>
                <w:sz w:val="22"/>
                <w:szCs w:val="22"/>
              </w:rPr>
              <w:t>Аренда ДСТ согласно потребностям ООО «Самарские коммунальные системы» (далее Общество)</w:t>
            </w:r>
          </w:p>
        </w:tc>
      </w:tr>
      <w:tr>
        <w:trPr>
          <w:trHeight w:val="210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Основные технико-экономические показатели и характеристики предмета договора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Приложения № 1 и 2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Режим  работы производства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imes New Roman"/>
                <w:sz w:val="22"/>
                <w:szCs w:val="22"/>
              </w:rPr>
              <w:t>Оказание услуг будет осуществляться по мере возникновения потребности, на основании заявок  Арендатора.</w:t>
            </w:r>
          </w:p>
        </w:tc>
      </w:tr>
      <w:tr>
        <w:trPr>
          <w:trHeight w:val="494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Состав работ 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hd w:val="clear" w:fill="FFFFFF"/>
              <w:ind w:left="0" w:right="23" w:hanging="0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Арендодатель</w:t>
            </w:r>
            <w:r>
              <w:rPr>
                <w:rFonts w:eastAsia="Times New Roman" w:cs="Times New Roman"/>
                <w:color w:val="00000A"/>
                <w:spacing w:val="-6"/>
                <w:sz w:val="22"/>
                <w:szCs w:val="22"/>
                <w:lang w:val="ru-RU" w:eastAsia="zh-CN" w:bidi="ar-SA"/>
              </w:rPr>
              <w:t xml:space="preserve"> предоставляет услуги почасовой аренды ДСТ</w:t>
            </w: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 xml:space="preserve">. </w:t>
            </w:r>
          </w:p>
          <w:p>
            <w:pPr>
              <w:pStyle w:val="Normal"/>
              <w:shd w:val="clear" w:fill="FFFFFF"/>
              <w:ind w:left="0" w:right="23" w:hanging="0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В режим рабочего времени включено время нахождения ДСТ в распоряжении Арендатора, при условии минимальной аренды 4 машино-часов.</w:t>
            </w:r>
          </w:p>
          <w:p>
            <w:pPr>
              <w:pStyle w:val="Normal"/>
              <w:widowControl w:val="false"/>
              <w:shd w:val="clear" w:fill="FFFFFF"/>
              <w:ind w:left="0" w:right="23" w:hanging="0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У Арендатора отсутствует обязанность приобретения всего предусмотренного объема аренды.</w:t>
            </w:r>
          </w:p>
        </w:tc>
      </w:tr>
      <w:tr>
        <w:trPr>
          <w:trHeight w:val="603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Требования к используемому оборудованию 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imes New Roman"/>
                <w:sz w:val="22"/>
                <w:szCs w:val="22"/>
              </w:rPr>
              <w:t xml:space="preserve">Вся необходимая оснастка  предоставляется Арендодателем, которая должна соответствовать предъявляемым требованиям. </w:t>
            </w:r>
          </w:p>
          <w:p>
            <w:pPr>
              <w:pStyle w:val="Normal"/>
              <w:jc w:val="both"/>
              <w:rPr/>
            </w:pPr>
            <w:r>
              <w:rPr>
                <w:rFonts w:cs="Times New Roman"/>
                <w:sz w:val="22"/>
                <w:szCs w:val="22"/>
              </w:rPr>
              <w:t xml:space="preserve">Выполнять требования охраны труда и пожарной безопасности, при выполнении работ для Арендатора. </w:t>
            </w:r>
          </w:p>
        </w:tc>
      </w:tr>
      <w:tr>
        <w:trPr>
          <w:trHeight w:val="1111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к технологическим решениям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При оказании услуг экипаж (машинист) Арендодателя должен прилагать максимальные усилия для сохранности имущества находящиеся в зоне оказания услуг.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В период аренды ДСТ, вся ответственность за причиненный вред жизни и здоровью людей, ущерб имуществу Общества и третьим лицам, возникших по вине экипажа Арендодателя, возлагается на Арендодателя.</w:t>
            </w:r>
          </w:p>
          <w:p>
            <w:pPr>
              <w:pStyle w:val="Normal"/>
              <w:widowControl/>
              <w:tabs>
                <w:tab w:val="clear" w:pos="709"/>
                <w:tab w:val="left" w:pos="350" w:leader="none"/>
              </w:tabs>
              <w:spacing w:lineRule="auto" w:line="240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В случае гибели или причинения вреда жизни и здоровью людей, происшедшими во время оказания услуг, ущерб должен быть возмещен в соответствии с законодательством Российской Федерации.</w:t>
            </w:r>
          </w:p>
          <w:p>
            <w:pPr>
              <w:pStyle w:val="Normal"/>
              <w:spacing w:lineRule="auto" w:line="240"/>
              <w:jc w:val="both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 xml:space="preserve">Арендодатель за свой счет обеспечивает: текущее обслуживание, заправку горюче-смазочными материалами, мойку ДСТ, участие в разборах и устранении последствий происшествий. </w:t>
            </w:r>
          </w:p>
          <w:p>
            <w:pPr>
              <w:pStyle w:val="Style31"/>
              <w:widowControl/>
              <w:tabs>
                <w:tab w:val="clear" w:pos="709"/>
                <w:tab w:val="left" w:pos="350" w:leader="none"/>
              </w:tabs>
              <w:spacing w:lineRule="auto" w:line="240"/>
              <w:ind w:left="0" w:right="0" w:hanging="0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В случае возникновения обстоятельств, связанных с ремонтом ДСТ или невозможностью её использования по другим каким-либо причинам, временной нетрудоспособностью экипажа (машиниста) или на время его отпуска, Арендодатель обязан предоставить Арендатору другую аналогичную ДСТ с экипажем (машинистом).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Исходные данные для  выполнения работ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ДСТ предоставляется по предварительной письменной или электронной заявке Арендатора, а также заявке осуществленной по телефону (с указанием характеристик груза и условиями перевозки), не менее чем за 12 (двенадцать) часов до начала работ.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к экипажу (машинисту)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К управлению ДСТ допускаются лица: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- имеющие удостоверение на право управления данной категорией ДСТ, а также имеющих соответствующий опыт;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- знающие географическое расположение улиц города Самара;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4320" w:leader="none"/>
                <w:tab w:val="left" w:pos="5400" w:leader="none"/>
                <w:tab w:val="left" w:pos="6300" w:leader="none"/>
              </w:tabs>
              <w:jc w:val="both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- прошедшие обязательное предрейсовое медицинское освидетельствование;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- прошедшие обязательный периодический медицинский осмотр согласно Федеральному закону от 10.12.1995 № 196-ФЗ "О безопасности дорожного движения";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- принимающие все меры по обеспечению безопасности проведения работ;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- знающие устройство ДСТ и имеющие навыки по устранению мелких неисправностей.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к природоохранным мероприятиям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При выполнении работ, Перевозчик обязуется исключить негативное воздействие на окружающую среду.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Техническое требование 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Обеспечить прибытие ДСТ к месту погрузки в исправном состоянии, пригодном для оказания заявленных Арендатором услуг.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по утилизации (захоронению отходов)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Арендодатель принимает на себя обязанности по сбору и утилизации отходов, образовавшихся при оказании услуг.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16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к составу и содержанию документов, передаваемых Исполнителем Заказчику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1. Счет на оплату.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2. Акт выполненных работ.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ru-RU" w:eastAsia="zh-CN" w:bidi="ar-SA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>3. Счет-фактура.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 xml:space="preserve">4. </w:t>
            </w:r>
            <w:r>
              <w:rPr>
                <w:rFonts w:eastAsia="Times New Roman" w:cs="Times New Roman"/>
                <w:b w:val="false"/>
                <w:bCs w:val="false"/>
                <w:color w:val="00000A"/>
                <w:sz w:val="22"/>
                <w:szCs w:val="22"/>
                <w:lang w:val="ru-RU" w:eastAsia="zh-CN" w:bidi="ar-SA"/>
              </w:rPr>
              <w:t xml:space="preserve">Акты учета работы (аренды) ДСТ с экипажем (Приложение № 2).  </w:t>
            </w:r>
            <w:r>
              <w:rPr>
                <w:rFonts w:eastAsia="Times New Roman" w:cs="Times New Roman"/>
                <w:color w:val="00000A"/>
                <w:sz w:val="22"/>
                <w:szCs w:val="22"/>
                <w:lang w:val="ru-RU" w:eastAsia="zh-CN" w:bidi="ar-SA"/>
              </w:rPr>
              <w:t xml:space="preserve">                        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17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Один экземпляр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jc w:val="right"/>
        <w:rPr>
          <w:rFonts w:cs="Times New Roman"/>
          <w:b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/>
          <w:b/>
          <w:bCs/>
          <w:sz w:val="24"/>
          <w:szCs w:val="24"/>
        </w:rPr>
        <w:t>Приложение № 1</w:t>
      </w:r>
    </w:p>
    <w:p>
      <w:pPr>
        <w:pStyle w:val="Normal"/>
        <w:jc w:val="right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к техническому заданию</w:t>
      </w:r>
    </w:p>
    <w:p>
      <w:pPr>
        <w:pStyle w:val="Normal"/>
        <w:jc w:val="right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на </w:t>
      </w:r>
      <w:r>
        <w:rPr>
          <w:rFonts w:cs="Times New Roman"/>
          <w:b w:val="false"/>
          <w:bCs w:val="false"/>
          <w:sz w:val="24"/>
          <w:szCs w:val="24"/>
        </w:rPr>
        <w:t>аренду ДСТ с экипажем</w:t>
      </w:r>
    </w:p>
    <w:p>
      <w:pPr>
        <w:pStyle w:val="Normal"/>
        <w:jc w:val="right"/>
        <w:rPr>
          <w:rFonts w:cs="Times New Roman"/>
          <w:b w:val="false"/>
          <w:b w:val="false"/>
          <w:bCs w:val="false"/>
        </w:rPr>
      </w:pPr>
      <w:r>
        <w:rPr>
          <w:rFonts w:cs="Times New Roman"/>
          <w:b w:val="false"/>
          <w:bCs w:val="false"/>
        </w:rPr>
      </w:r>
    </w:p>
    <w:p>
      <w:pPr>
        <w:pStyle w:val="Normal"/>
        <w:jc w:val="right"/>
        <w:rPr>
          <w:rFonts w:cs="Times New Roman"/>
          <w:b w:val="false"/>
          <w:b w:val="false"/>
          <w:bCs w:val="false"/>
        </w:rPr>
      </w:pPr>
      <w:r>
        <w:rPr>
          <w:rFonts w:cs="Times New Roman"/>
          <w:b w:val="false"/>
          <w:bCs w:val="false"/>
        </w:rPr>
      </w:r>
    </w:p>
    <w:p>
      <w:pPr>
        <w:pStyle w:val="Normal"/>
        <w:ind w:left="0" w:right="40" w:hanging="0"/>
        <w:jc w:val="center"/>
        <w:rPr>
          <w:rFonts w:cs="Tahoma"/>
          <w:b/>
          <w:b/>
          <w:sz w:val="24"/>
          <w:szCs w:val="24"/>
        </w:rPr>
      </w:pPr>
      <w:r>
        <w:rPr>
          <w:rFonts w:cs="Tahoma"/>
          <w:b/>
          <w:sz w:val="24"/>
          <w:szCs w:val="24"/>
        </w:rPr>
      </w:r>
    </w:p>
    <w:p>
      <w:pPr>
        <w:pStyle w:val="Normal"/>
        <w:ind w:left="0" w:right="40" w:hanging="0"/>
        <w:jc w:val="center"/>
        <w:rPr>
          <w:rFonts w:ascii="Times New Roman" w:hAnsi="Times New Roman" w:cs="Tahoma"/>
          <w:b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Протокол</w:t>
      </w:r>
    </w:p>
    <w:p>
      <w:pPr>
        <w:pStyle w:val="Normal"/>
        <w:ind w:left="0" w:right="4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cs="Tahoma"/>
          <w:b w:val="false"/>
          <w:bCs w:val="false"/>
          <w:sz w:val="24"/>
          <w:szCs w:val="24"/>
        </w:rPr>
        <w:t xml:space="preserve">согласования </w:t>
      </w:r>
      <w:r>
        <w:rPr>
          <w:rFonts w:cs="Tahoma"/>
          <w:b w:val="false"/>
          <w:bCs w:val="false"/>
          <w:sz w:val="24"/>
          <w:szCs w:val="24"/>
          <w:lang w:val="ru-RU"/>
        </w:rPr>
        <w:t xml:space="preserve">стоимости </w:t>
      </w:r>
      <w:r>
        <w:rPr>
          <w:rFonts w:cs="Tahoma"/>
          <w:b w:val="false"/>
          <w:bCs w:val="false"/>
          <w:sz w:val="24"/>
          <w:szCs w:val="24"/>
        </w:rPr>
        <w:t>аренд</w:t>
      </w:r>
      <w:r>
        <w:rPr>
          <w:rFonts w:cs="Tahoma"/>
          <w:b w:val="false"/>
          <w:bCs w:val="false"/>
          <w:sz w:val="24"/>
          <w:szCs w:val="24"/>
          <w:lang w:val="ru-RU"/>
        </w:rPr>
        <w:t>ы</w:t>
      </w:r>
      <w:r>
        <w:rPr>
          <w:rFonts w:cs="Tahoma"/>
          <w:b w:val="false"/>
          <w:bCs w:val="false"/>
          <w:sz w:val="24"/>
          <w:szCs w:val="24"/>
        </w:rPr>
        <w:t xml:space="preserve"> </w:t>
      </w:r>
      <w:r>
        <w:rPr>
          <w:rFonts w:cs="Tahoma"/>
          <w:b w:val="false"/>
          <w:bCs w:val="false"/>
          <w:sz w:val="24"/>
          <w:szCs w:val="24"/>
          <w:lang w:val="ru-RU"/>
        </w:rPr>
        <w:t xml:space="preserve">ДСТ </w:t>
      </w:r>
      <w:r>
        <w:rPr>
          <w:rFonts w:cs="Tahoma"/>
          <w:b w:val="false"/>
          <w:bCs w:val="false"/>
          <w:sz w:val="24"/>
          <w:szCs w:val="24"/>
        </w:rPr>
        <w:t>с экипажем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tbl>
      <w:tblPr>
        <w:tblW w:w="9919" w:type="dxa"/>
        <w:jc w:val="left"/>
        <w:tblInd w:w="-513" w:type="dxa"/>
        <w:tblCellMar>
          <w:top w:w="0" w:type="dxa"/>
          <w:left w:w="58" w:type="dxa"/>
          <w:bottom w:w="0" w:type="dxa"/>
          <w:right w:w="108" w:type="dxa"/>
        </w:tblCellMar>
      </w:tblPr>
      <w:tblGrid>
        <w:gridCol w:w="450"/>
        <w:gridCol w:w="4144"/>
        <w:gridCol w:w="1696"/>
        <w:gridCol w:w="1818"/>
        <w:gridCol w:w="1811"/>
      </w:tblGrid>
      <w:tr>
        <w:trPr>
          <w:trHeight w:val="964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>№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>Наименование ДСТ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>Минимальное время заказа, машино-час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bookmarkStart w:id="0" w:name="__DdeLink__491_2940550312"/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>Стоимость 1 машино-</w:t>
            </w:r>
            <w:bookmarkEnd w:id="0"/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>часа, руб. без НДС (20%)</w:t>
            </w:r>
          </w:p>
        </w:tc>
        <w:tc>
          <w:tcPr>
            <w:tcW w:w="1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>Стоимость 1 машино-часа, руб. с НДС (20%)</w:t>
            </w:r>
          </w:p>
        </w:tc>
      </w:tr>
      <w:tr>
        <w:trPr>
          <w:trHeight w:val="932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left"/>
              <w:textAlignment w:val="center"/>
              <w:rPr/>
            </w:pPr>
            <w:r>
              <w:rPr>
                <w:rFonts w:cs="Times New Roman"/>
                <w:sz w:val="24"/>
                <w:szCs w:val="24"/>
              </w:rPr>
              <w:t>Экскаватор траншейный цепной на колесном ходу, глубиной копания не менее 1,5 метров</w:t>
            </w:r>
          </w:p>
        </w:tc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8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widowControl w:val="false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widowControl w:val="false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widowControl w:val="false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widowControl w:val="false"/>
        <w:jc w:val="left"/>
        <w:rPr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Начальник АТЦ                                                                                                       П.В. Иванов</w:t>
      </w:r>
    </w:p>
    <w:p>
      <w:pPr>
        <w:pStyle w:val="Normal"/>
        <w:widowControl w:val="false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/>
      </w:pPr>
      <w:r>
        <w:rPr>
          <w:rFonts w:cs="Times New Roman"/>
          <w:b/>
          <w:bCs/>
          <w:sz w:val="24"/>
          <w:szCs w:val="24"/>
        </w:rPr>
        <w:t>Приложение № 2</w:t>
      </w:r>
    </w:p>
    <w:p>
      <w:pPr>
        <w:pStyle w:val="Normal"/>
        <w:jc w:val="right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к техническому заданию</w:t>
      </w:r>
    </w:p>
    <w:p>
      <w:pPr>
        <w:pStyle w:val="Normal"/>
        <w:jc w:val="right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на </w:t>
      </w:r>
      <w:r>
        <w:rPr>
          <w:rFonts w:cs="Times New Roman"/>
          <w:b w:val="false"/>
          <w:bCs w:val="false"/>
          <w:sz w:val="24"/>
          <w:szCs w:val="24"/>
        </w:rPr>
        <w:t>аренду ДСТ с экипажем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b/>
          <w:b/>
          <w:i/>
          <w:i/>
          <w:iCs/>
          <w:color w:val="000000"/>
          <w:sz w:val="22"/>
          <w:szCs w:val="22"/>
        </w:rPr>
      </w:pPr>
      <w:r>
        <w:rPr>
          <w:rFonts w:cs="Times New Roman"/>
          <w:b/>
          <w:i/>
          <w:iCs/>
          <w:color w:val="000000"/>
          <w:sz w:val="22"/>
          <w:szCs w:val="22"/>
        </w:rPr>
      </w:r>
    </w:p>
    <w:p>
      <w:pPr>
        <w:pStyle w:val="Standard"/>
        <w:jc w:val="center"/>
        <w:rPr>
          <w:rFonts w:ascii="Times New Roman" w:hAnsi="Times New Roman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Акт уч</w:t>
      </w:r>
      <w:r>
        <w:rPr>
          <w:rFonts w:cs="Times New Roman"/>
          <w:b/>
          <w:color w:val="000000"/>
          <w:sz w:val="24"/>
          <w:szCs w:val="24"/>
          <w:lang w:val="ru-RU"/>
        </w:rPr>
        <w:t>ё</w:t>
      </w:r>
      <w:r>
        <w:rPr>
          <w:rFonts w:cs="Times New Roman"/>
          <w:b/>
          <w:color w:val="000000"/>
          <w:sz w:val="24"/>
          <w:szCs w:val="24"/>
        </w:rPr>
        <w:t xml:space="preserve">та работы (аренды) </w:t>
      </w:r>
      <w:r>
        <w:rPr>
          <w:rFonts w:cs="Times New Roman"/>
          <w:b/>
          <w:color w:val="000000"/>
          <w:sz w:val="24"/>
          <w:szCs w:val="24"/>
          <w:lang w:val="ru-RU"/>
        </w:rPr>
        <w:t>ДСТ</w:t>
      </w:r>
      <w:r>
        <w:rPr>
          <w:rFonts w:cs="Times New Roman"/>
          <w:b/>
          <w:color w:val="000000"/>
          <w:sz w:val="24"/>
          <w:szCs w:val="24"/>
        </w:rPr>
        <w:t xml:space="preserve"> с экипажем</w:t>
      </w:r>
    </w:p>
    <w:p>
      <w:pPr>
        <w:pStyle w:val="Standard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tbl>
      <w:tblPr>
        <w:tblW w:w="9752" w:type="dxa"/>
        <w:jc w:val="left"/>
        <w:tblInd w:w="-550" w:type="dxa"/>
        <w:tblCellMar>
          <w:top w:w="0" w:type="dxa"/>
          <w:left w:w="2" w:type="dxa"/>
          <w:bottom w:w="0" w:type="dxa"/>
          <w:right w:w="6" w:type="dxa"/>
        </w:tblCellMar>
      </w:tblPr>
      <w:tblGrid>
        <w:gridCol w:w="506"/>
        <w:gridCol w:w="2785"/>
        <w:gridCol w:w="6461"/>
      </w:tblGrid>
      <w:tr>
        <w:trPr>
          <w:trHeight w:val="570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  <w:t>1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Дата аренды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_____._____. 202     г.</w:t>
            </w:r>
          </w:p>
        </w:tc>
      </w:tr>
      <w:tr>
        <w:trPr>
          <w:trHeight w:val="570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  <w:t>2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Арендодатель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510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  <w:t>3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Арендатор (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lang w:val="ru-RU"/>
              </w:rPr>
              <w:t>Заказчик)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ООО «Самарские коммунальные системы»</w:t>
            </w:r>
          </w:p>
        </w:tc>
      </w:tr>
      <w:tr>
        <w:trPr>
          <w:trHeight w:val="1521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  <w:t>4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Адрес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lang w:val="ru-RU"/>
              </w:rPr>
              <w:t>а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lang w:val="ru-RU"/>
              </w:rPr>
              <w:t>проведения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работ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795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  <w:t>5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bCs/>
                <w:sz w:val="24"/>
                <w:szCs w:val="24"/>
                <w:lang w:val="ru-RU"/>
              </w:rPr>
              <w:t xml:space="preserve">ДСТ </w:t>
            </w:r>
            <w:r>
              <w:rPr>
                <w:rFonts w:cs="Times New Roman"/>
                <w:bCs/>
                <w:color w:val="000000"/>
                <w:sz w:val="24"/>
                <w:szCs w:val="24"/>
              </w:rPr>
              <w:t>(модель + г</w:t>
            </w:r>
            <w:r>
              <w:rPr>
                <w:rFonts w:cs="Times New Roman"/>
                <w:bCs/>
                <w:color w:val="000000"/>
                <w:sz w:val="24"/>
                <w:szCs w:val="24"/>
                <w:lang w:val="ru-RU"/>
              </w:rPr>
              <w:t>ос. №</w:t>
            </w:r>
            <w:r>
              <w:rPr>
                <w:rFonts w:cs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795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  <w:t>6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Ф И О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lang w:val="ru-RU"/>
              </w:rPr>
              <w:t>машиниста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1265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  <w:t>7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andard"/>
              <w:rPr/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Ф И О, </w:t>
            </w:r>
            <w:r>
              <w:rPr>
                <w:rFonts w:cs="Times New Roman"/>
                <w:bCs/>
                <w:color w:val="000000"/>
                <w:sz w:val="24"/>
                <w:szCs w:val="24"/>
                <w:lang w:val="ru-RU"/>
              </w:rPr>
              <w:t>наименование цеха Заказчика</w:t>
            </w: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 и номер мобильного телефона представителя </w:t>
            </w:r>
            <w:r>
              <w:rPr>
                <w:rFonts w:cs="Times New Roman"/>
                <w:bCs/>
                <w:color w:val="000000"/>
                <w:sz w:val="24"/>
                <w:szCs w:val="24"/>
                <w:lang w:val="ru-RU"/>
              </w:rPr>
              <w:t>Общества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795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  <w:t>8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Время начала работы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lang w:val="ru-RU"/>
              </w:rPr>
              <w:t>ДСТ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855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  <w:t>9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Время окончания работы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lang w:val="ru-RU"/>
              </w:rPr>
              <w:t>ДСТ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780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  <w:t>10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Общее количество машино-часов работы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lang w:val="ru-RU"/>
              </w:rPr>
              <w:t>ДСТ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1412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</w:rPr>
              <w:t>11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Претензии к работе </w:t>
            </w:r>
            <w:r>
              <w:rPr>
                <w:rFonts w:cs="Times New Roman"/>
                <w:bCs/>
                <w:color w:val="000000"/>
                <w:sz w:val="24"/>
                <w:szCs w:val="24"/>
                <w:lang w:val="ru-RU"/>
              </w:rPr>
              <w:t>ДСТ (машиниста)</w:t>
            </w: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 или сотрудников О</w:t>
            </w:r>
            <w:r>
              <w:rPr>
                <w:rFonts w:cs="Times New Roman"/>
                <w:bCs/>
                <w:color w:val="000000"/>
                <w:sz w:val="24"/>
                <w:szCs w:val="24"/>
                <w:lang w:val="ru-RU"/>
              </w:rPr>
              <w:t>бщества</w:t>
            </w:r>
            <w:r>
              <w:rPr>
                <w:rFonts w:cs="Times New Roman"/>
                <w:bCs/>
                <w:color w:val="000000"/>
                <w:sz w:val="24"/>
                <w:szCs w:val="24"/>
              </w:rPr>
              <w:t xml:space="preserve"> (при наличии)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</w:tbl>
    <w:p>
      <w:pPr>
        <w:pStyle w:val="Standard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tabs>
          <w:tab w:val="clear" w:pos="709"/>
          <w:tab w:val="left" w:pos="5480" w:leader="none"/>
        </w:tabs>
        <w:rPr>
          <w:rFonts w:cs="Times New Roman"/>
          <w:b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</w:r>
    </w:p>
    <w:p>
      <w:pPr>
        <w:pStyle w:val="Normal"/>
        <w:tabs>
          <w:tab w:val="clear" w:pos="709"/>
          <w:tab w:val="left" w:pos="5480" w:leader="none"/>
        </w:tabs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Арендодатель</w:t>
        <w:tab/>
        <w:t>Арендатор</w:t>
      </w:r>
    </w:p>
    <w:p>
      <w:pPr>
        <w:pStyle w:val="Normal"/>
        <w:tabs>
          <w:tab w:val="clear" w:pos="709"/>
          <w:tab w:val="left" w:pos="5480" w:leader="none"/>
        </w:tabs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ab/>
      </w:r>
      <w:r>
        <w:rPr>
          <w:rFonts w:cs="Times New Roman"/>
          <w:b w:val="false"/>
          <w:bCs w:val="false"/>
          <w:sz w:val="22"/>
          <w:szCs w:val="22"/>
        </w:rPr>
        <w:t>ООО «Самарские коммунальные</w:t>
      </w:r>
    </w:p>
    <w:p>
      <w:pPr>
        <w:pStyle w:val="Normal"/>
        <w:tabs>
          <w:tab w:val="clear" w:pos="709"/>
          <w:tab w:val="left" w:pos="5480" w:leader="none"/>
        </w:tabs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/>
          <w:b w:val="false"/>
          <w:bCs w:val="false"/>
          <w:sz w:val="22"/>
          <w:szCs w:val="22"/>
        </w:rPr>
        <w:tab/>
        <w:t>системы»</w:t>
      </w:r>
    </w:p>
    <w:p>
      <w:pPr>
        <w:pStyle w:val="Normal"/>
        <w:rPr>
          <w:rFonts w:ascii="Times New Roman" w:hAnsi="Times New Roman" w:eastAsia="Calibri" w:cs="Times New Roman"/>
          <w:b/>
          <w:b/>
          <w:bCs/>
          <w:sz w:val="22"/>
          <w:szCs w:val="22"/>
          <w:lang w:val="ru-RU"/>
        </w:rPr>
      </w:pPr>
      <w:r>
        <w:rPr>
          <w:rFonts w:eastAsia="Calibri" w:cs="Times New Roman"/>
          <w:b/>
          <w:bCs/>
          <w:sz w:val="22"/>
          <w:szCs w:val="22"/>
          <w:lang w:val="ru-RU"/>
        </w:rPr>
      </w:r>
    </w:p>
    <w:p>
      <w:pPr>
        <w:pStyle w:val="Normal"/>
        <w:rPr>
          <w:rFonts w:ascii="Times New Roman" w:hAnsi="Times New Roman" w:eastAsia="Calibri" w:cs="Times New Roman"/>
          <w:b/>
          <w:b/>
          <w:bCs/>
          <w:sz w:val="22"/>
          <w:szCs w:val="22"/>
          <w:lang w:val="ru-RU"/>
        </w:rPr>
      </w:pPr>
      <w:r>
        <w:rPr>
          <w:rFonts w:eastAsia="Calibri" w:cs="Times New Roman"/>
          <w:b/>
          <w:bCs/>
          <w:sz w:val="22"/>
          <w:szCs w:val="22"/>
          <w:lang w:val="ru-RU"/>
        </w:rPr>
        <w:t>____________ /_____________/</w:t>
        <w:tab/>
        <w:tab/>
        <w:tab/>
        <w:t xml:space="preserve">          ____________ /_____________/</w:t>
      </w:r>
    </w:p>
    <w:p>
      <w:pPr>
        <w:pStyle w:val="Normal"/>
        <w:jc w:val="both"/>
        <w:rPr/>
      </w:pPr>
      <w:r>
        <w:fldChar w:fldCharType="begin">
          <w:ffData>
            <w:name w:val="__Fieldmark__2862_3046358440"/>
            <w:enabled/>
            <w:calcOnExit w:val="0"/>
            <w:textInput/>
          </w:ffData>
        </w:fldChar>
      </w:r>
      <w:r>
        <w:rPr/>
        <w:instrText> FORMTEXT </w:instrText>
      </w:r>
      <w:r>
        <w:rPr/>
        <w:fldChar w:fldCharType="separate"/>
      </w:r>
      <w:bookmarkStart w:id="1" w:name="__Fieldmark__2862_3046358440"/>
      <w:bookmarkStart w:id="2" w:name="__Fieldmark__1120_9237360621"/>
      <w:bookmarkStart w:id="3" w:name="__Fieldmark__1120_923736062"/>
      <w:bookmarkStart w:id="4" w:name="__Fieldmark__447_24725405331"/>
      <w:bookmarkStart w:id="5" w:name="__Fieldmark__447_2472540533"/>
      <w:bookmarkStart w:id="6" w:name="__Fieldmark__472_11206310441"/>
      <w:bookmarkStart w:id="7" w:name="__Fieldmark__472_1120631044"/>
      <w:bookmarkStart w:id="8" w:name="__Fieldmark__485_29405503121"/>
      <w:bookmarkStart w:id="9" w:name="__Fieldmark__485_2940550312"/>
      <w:bookmarkStart w:id="10" w:name="__Fieldmark__0_2684193125"/>
      <w:bookmarkStart w:id="11" w:name="__Fieldmark__0_26841931251"/>
      <w:bookmarkStart w:id="12" w:name="__Fieldmark__934_2940550312"/>
      <w:bookmarkStart w:id="13" w:name="__Fieldmark__934_29405503121"/>
      <w:bookmarkStart w:id="14" w:name="__Fieldmark__437_1211218171"/>
      <w:bookmarkStart w:id="15" w:name="__Fieldmark__437_12112181711"/>
      <w:bookmarkStart w:id="16" w:name="__Fieldmark__453_3529922647"/>
      <w:bookmarkStart w:id="17" w:name="__Fieldmark__453_35299226471"/>
      <w:bookmarkStart w:id="18" w:name="__Fieldmark__819_3046358440"/>
      <w:bookmarkStart w:id="19" w:name="__Fieldmark__819_3046358440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>
        <w:rPr/>
      </w:r>
      <w:r>
        <w:rPr/>
      </w:r>
      <w:r>
        <w:rPr/>
        <w:fldChar w:fldCharType="end"/>
      </w:r>
      <w:bookmarkEnd w:id="1"/>
    </w:p>
    <w:p>
      <w:pPr>
        <w:pStyle w:val="Normal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Normal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eastAsia="Times New Roman" w:cs="Times New Roman"/>
          <w:color w:val="000000"/>
          <w:sz w:val="22"/>
          <w:szCs w:val="22"/>
        </w:rPr>
        <w:t xml:space="preserve"> </w:t>
      </w:r>
    </w:p>
    <w:p>
      <w:pPr>
        <w:pStyle w:val="Normal"/>
        <w:widowControl w:val="false"/>
        <w:jc w:val="left"/>
        <w:rPr/>
      </w:pPr>
      <w:r>
        <w:rPr>
          <w:rFonts w:cs="Times New Roman"/>
          <w:color w:val="000000"/>
          <w:sz w:val="24"/>
          <w:szCs w:val="24"/>
        </w:rPr>
        <w:t>Начальник АТЦ                                                                                                      П.В. Иванов</w:t>
      </w:r>
    </w:p>
    <w:sectPr>
      <w:type w:val="nextPage"/>
      <w:pgSz w:w="11906" w:h="16838"/>
      <w:pgMar w:left="1701" w:right="990" w:header="0" w:top="364" w:footer="0" w:bottom="60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isplayBackgroundShape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Calibri"/>
      <w:color w:val="00000A"/>
      <w:kern w:val="0"/>
      <w:sz w:val="24"/>
      <w:szCs w:val="24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4">
    <w:name w:val="Основной шрифт абзаца4"/>
    <w:qFormat/>
    <w:rPr/>
  </w:style>
  <w:style w:type="character" w:styleId="3">
    <w:name w:val="Основной шрифт абзаца3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2">
    <w:name w:val="Основной шрифт абзаца2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1">
    <w:name w:val="Основной шрифт абзаца1"/>
    <w:qFormat/>
    <w:rPr/>
  </w:style>
  <w:style w:type="character" w:styleId="Style15">
    <w:name w:val="Интернет-ссылка"/>
    <w:rPr>
      <w:color w:val="000080"/>
      <w:u w:val="single"/>
      <w:lang w:val="zxx" w:bidi="zxx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Times New Roman" w:hAnsi="Times New Roman" w:eastAsia="Lucida Sans Unicode" w:cs="Tahoma"/>
      <w:sz w:val="28"/>
      <w:szCs w:val="28"/>
    </w:rPr>
  </w:style>
  <w:style w:type="paragraph" w:styleId="Style17">
    <w:name w:val="Body Text"/>
    <w:basedOn w:val="Normal"/>
    <w:pPr>
      <w:spacing w:before="0" w:after="120"/>
    </w:pPr>
    <w:rPr/>
  </w:style>
  <w:style w:type="paragraph" w:styleId="Style18">
    <w:name w:val="List"/>
    <w:basedOn w:val="Style17"/>
    <w:pPr/>
    <w:rPr>
      <w:rFonts w:cs="Tahoma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41">
    <w:name w:val="Указатель4"/>
    <w:basedOn w:val="Normal"/>
    <w:qFormat/>
    <w:pPr>
      <w:suppressLineNumbers/>
    </w:pPr>
    <w:rPr>
      <w:rFonts w:cs="Mangal"/>
    </w:rPr>
  </w:style>
  <w:style w:type="paragraph" w:styleId="1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31">
    <w:name w:val="Указатель3"/>
    <w:basedOn w:val="Normal"/>
    <w:qFormat/>
    <w:pPr>
      <w:suppressLineNumbers/>
    </w:pPr>
    <w:rPr>
      <w:rFonts w:cs="Mangal"/>
    </w:rPr>
  </w:style>
  <w:style w:type="paragraph" w:styleId="21">
    <w:name w:val="Название2"/>
    <w:basedOn w:val="Normal"/>
    <w:qFormat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styleId="22">
    <w:name w:val="Указатель2"/>
    <w:basedOn w:val="Normal"/>
    <w:qFormat/>
    <w:pPr>
      <w:suppressLineNumbers/>
    </w:pPr>
    <w:rPr>
      <w:rFonts w:cs="Tahoma"/>
    </w:rPr>
  </w:style>
  <w:style w:type="paragraph" w:styleId="12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styleId="13">
    <w:name w:val="Указатель1"/>
    <w:basedOn w:val="Normal"/>
    <w:qFormat/>
    <w:pPr>
      <w:suppressLineNumbers/>
    </w:pPr>
    <w:rPr>
      <w:rFonts w:cs="Tahoma"/>
    </w:rPr>
  </w:style>
  <w:style w:type="paragraph" w:styleId="Style22">
    <w:name w:val="Обычный (веб)"/>
    <w:basedOn w:val="Normal"/>
    <w:qFormat/>
    <w:pPr>
      <w:spacing w:before="280" w:after="280"/>
    </w:pPr>
    <w:rPr/>
  </w:style>
  <w:style w:type="paragraph" w:styleId="Style23">
    <w:name w:val="Содержимое таблицы"/>
    <w:basedOn w:val="Normal"/>
    <w:qFormat/>
    <w:pPr>
      <w:widowControl w:val="false"/>
      <w:suppressLineNumbers/>
      <w:bidi w:val="0"/>
      <w:jc w:val="left"/>
    </w:pPr>
    <w:rPr>
      <w:rFonts w:ascii="Liberation Serif" w:hAnsi="Liberation Serif" w:eastAsia="Arial Unicode MS" w:cs="Mangal"/>
      <w:color w:val="00000A"/>
      <w:sz w:val="20"/>
      <w:szCs w:val="24"/>
      <w:lang w:val="ru-RU" w:eastAsia="zh-CN" w:bidi="hi-IN"/>
    </w:rPr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Style25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00000A"/>
      <w:kern w:val="0"/>
      <w:sz w:val="24"/>
      <w:szCs w:val="24"/>
      <w:lang w:val="ru-RU" w:eastAsia="zh-CN" w:bidi="ar-SA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000000"/>
      <w:kern w:val="0"/>
      <w:sz w:val="24"/>
      <w:szCs w:val="24"/>
      <w:lang w:val="en-US" w:eastAsia="zh-CN" w:bidi="en-US"/>
    </w:rPr>
  </w:style>
  <w:style w:type="paragraph" w:styleId="Style31">
    <w:name w:val="Style3"/>
    <w:basedOn w:val="Normal"/>
    <w:qFormat/>
    <w:pPr>
      <w:widowControl w:val="false"/>
      <w:spacing w:lineRule="exact" w:line="322"/>
      <w:ind w:left="0" w:right="0" w:hanging="350"/>
    </w:pPr>
    <w:rPr>
      <w:sz w:val="24"/>
      <w:szCs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Application>LibreOffice/6.3.4.2$Windows_X86_64 LibreOffice_project/60da17e045e08f1793c57c00ba83cdfce946d0aa</Application>
  <Pages>4</Pages>
  <Words>692</Words>
  <Characters>4675</Characters>
  <CharactersWithSpaces>5937</CharactersWithSpaces>
  <Paragraphs>128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2019-06-17T15:50:00Z</dcterms:created>
  <dc:creator>User</dc:creator>
  <dc:description/>
  <dc:language>ru-RU</dc:language>
  <cp:lastModifiedBy/>
  <cp:lastPrinted>2020-11-11T11:46:12Z</cp:lastPrinted>
  <dcterms:modified xsi:type="dcterms:W3CDTF">2022-04-29T12:53:51Z</dcterms:modified>
  <cp:revision>43</cp:revision>
  <dc:subject/>
  <dc:title/>
</cp:coreProperties>
</file>